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color w:val="000000"/>
          <w:sz w:val="23"/>
          <w:szCs w:val="23"/>
          <w:lang w:val="en-US" w:eastAsia="es-MX"/>
        </w:rPr>
        <w:t>Per Articles 158 and 159 of the Tax Code, a visa, other than a tourist visa when you visit Mexico, is NOT necessary.    As a non-resident you may rent your property and pay taxes in compliance with Mexican law.   Additionally, due to treaties, there is no double taxation and expenses of your property can be deducted in your country of residence</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color w:val="000000"/>
          <w:sz w:val="23"/>
          <w:szCs w:val="23"/>
          <w:lang w:val="en-US" w:eastAsia="es-MX"/>
        </w:rPr>
        <w:t> </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b/>
          <w:bCs/>
          <w:color w:val="000000"/>
          <w:sz w:val="23"/>
          <w:szCs w:val="23"/>
          <w:lang w:val="en-US" w:eastAsia="es-MX"/>
        </w:rPr>
        <w:t>IS RENTING MEXICAN PROPERTY PROHIBITED?</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i/>
          <w:iCs/>
          <w:color w:val="000000"/>
          <w:sz w:val="23"/>
          <w:szCs w:val="23"/>
          <w:lang w:val="en-US" w:eastAsia="es-MX"/>
        </w:rPr>
        <w:t>I have been told that the standard bank trust wording for foreign individuals does not permit the rental of residential property at all.   How can you offer to pay taxes on income on a prohibited activity?</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i/>
          <w:iCs/>
          <w:color w:val="000000"/>
          <w:sz w:val="23"/>
          <w:szCs w:val="23"/>
          <w:lang w:val="en-US" w:eastAsia="es-MX"/>
        </w:rPr>
        <w:t xml:space="preserve">Jim from Playa </w:t>
      </w:r>
      <w:proofErr w:type="gramStart"/>
      <w:r w:rsidRPr="005A3F6B">
        <w:rPr>
          <w:rFonts w:ascii="Calibri" w:eastAsia="Times New Roman" w:hAnsi="Calibri" w:cs="Times New Roman"/>
          <w:i/>
          <w:iCs/>
          <w:color w:val="000000"/>
          <w:sz w:val="23"/>
          <w:szCs w:val="23"/>
          <w:lang w:val="en-US" w:eastAsia="es-MX"/>
        </w:rPr>
        <w:t>del</w:t>
      </w:r>
      <w:proofErr w:type="gramEnd"/>
      <w:r w:rsidRPr="005A3F6B">
        <w:rPr>
          <w:rFonts w:ascii="Calibri" w:eastAsia="Times New Roman" w:hAnsi="Calibri" w:cs="Times New Roman"/>
          <w:i/>
          <w:iCs/>
          <w:color w:val="000000"/>
          <w:sz w:val="23"/>
          <w:szCs w:val="23"/>
          <w:lang w:val="en-US" w:eastAsia="es-MX"/>
        </w:rPr>
        <w:t xml:space="preserve"> Carmen</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color w:val="000000"/>
          <w:sz w:val="23"/>
          <w:szCs w:val="23"/>
          <w:lang w:val="en-US" w:eastAsia="es-MX"/>
        </w:rPr>
        <w:t xml:space="preserve">Hi Jim.   I have seen only one trust document that prohibited the rental of trust Property and that was declared illegal. The foreign investment law specifically permits the beneficiary (foreigner) to rent, sell, </w:t>
      </w:r>
      <w:proofErr w:type="gramStart"/>
      <w:r w:rsidRPr="005A3F6B">
        <w:rPr>
          <w:rFonts w:ascii="Calibri" w:eastAsia="Times New Roman" w:hAnsi="Calibri" w:cs="Times New Roman"/>
          <w:color w:val="000000"/>
          <w:sz w:val="23"/>
          <w:szCs w:val="23"/>
          <w:lang w:val="en-US" w:eastAsia="es-MX"/>
        </w:rPr>
        <w:t>modify</w:t>
      </w:r>
      <w:proofErr w:type="gramEnd"/>
      <w:r w:rsidRPr="005A3F6B">
        <w:rPr>
          <w:rFonts w:ascii="Calibri" w:eastAsia="Times New Roman" w:hAnsi="Calibri" w:cs="Times New Roman"/>
          <w:color w:val="000000"/>
          <w:sz w:val="23"/>
          <w:szCs w:val="23"/>
          <w:lang w:val="en-US" w:eastAsia="es-MX"/>
        </w:rPr>
        <w:t xml:space="preserve"> their properties and to collect the profits therefrom.      Many trusts state that the bank must pay the taxes, but we know that will not happen.   It has been our experience that if the foreigner pays his/her taxes on rental income and has the receipts to prove it there is absolutely no quarrel with Mexican officials.  </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color w:val="000000"/>
          <w:sz w:val="23"/>
          <w:szCs w:val="23"/>
          <w:lang w:val="en-US" w:eastAsia="es-MX"/>
        </w:rPr>
        <w:t xml:space="preserve">            What can happen, however, is that your condominium administration may prohibit rentals in the complex, in order to satisfy owners who do not want a whole lot of rental </w:t>
      </w:r>
      <w:proofErr w:type="gramStart"/>
      <w:r w:rsidRPr="005A3F6B">
        <w:rPr>
          <w:rFonts w:ascii="Calibri" w:eastAsia="Times New Roman" w:hAnsi="Calibri" w:cs="Times New Roman"/>
          <w:color w:val="000000"/>
          <w:sz w:val="23"/>
          <w:szCs w:val="23"/>
          <w:lang w:val="en-US" w:eastAsia="es-MX"/>
        </w:rPr>
        <w:t>traffic.</w:t>
      </w:r>
      <w:proofErr w:type="gramEnd"/>
      <w:r w:rsidRPr="005A3F6B">
        <w:rPr>
          <w:rFonts w:ascii="Calibri" w:eastAsia="Times New Roman" w:hAnsi="Calibri" w:cs="Times New Roman"/>
          <w:color w:val="000000"/>
          <w:sz w:val="23"/>
          <w:szCs w:val="23"/>
          <w:lang w:val="en-US" w:eastAsia="es-MX"/>
        </w:rPr>
        <w:t>   This is legal if the owners agree to put this clause into their own HOA rules.</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color w:val="000000"/>
          <w:sz w:val="23"/>
          <w:szCs w:val="23"/>
          <w:lang w:val="en-US" w:eastAsia="es-MX"/>
        </w:rPr>
        <w:t> </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b/>
          <w:bCs/>
          <w:color w:val="000000"/>
          <w:sz w:val="23"/>
          <w:szCs w:val="23"/>
          <w:lang w:val="en-US" w:eastAsia="es-MX"/>
        </w:rPr>
        <w:t> </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b/>
          <w:bCs/>
          <w:i/>
          <w:iCs/>
          <w:color w:val="000000"/>
          <w:sz w:val="23"/>
          <w:szCs w:val="23"/>
          <w:lang w:val="en-US" w:eastAsia="es-MX"/>
        </w:rPr>
        <w:t>OUR PROPERTY TITLE IS IN AN LLC.   HOW CAN WE PAY TAXES ON THE INCOME?</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i/>
          <w:iCs/>
          <w:color w:val="000000"/>
          <w:sz w:val="23"/>
          <w:szCs w:val="23"/>
          <w:lang w:val="en-US" w:eastAsia="es-MX"/>
        </w:rPr>
        <w:t>Marilyn from Cozumel</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color w:val="000000"/>
          <w:sz w:val="23"/>
          <w:szCs w:val="23"/>
          <w:lang w:val="en-US" w:eastAsia="es-MX"/>
        </w:rPr>
        <w:t>Hi Marilyn.   Thanks for your question!  We have copies of your documents translated and authorizations prepared in the name of the LLC and signed by the legal representative.  With this we can pay your taxes and provide you with receipts which will be accepted by the tax authorities in your country of residence.</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color w:val="000000"/>
          <w:sz w:val="23"/>
          <w:szCs w:val="23"/>
          <w:lang w:val="en-US" w:eastAsia="es-MX"/>
        </w:rPr>
        <w:t> </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b/>
          <w:bCs/>
          <w:i/>
          <w:iCs/>
          <w:color w:val="000000"/>
          <w:sz w:val="23"/>
          <w:szCs w:val="23"/>
          <w:lang w:val="en-US" w:eastAsia="es-MX"/>
        </w:rPr>
        <w:t>IS THE FIDEICOMISO THE PROPERTY DEED?  </w:t>
      </w:r>
      <w:r w:rsidRPr="005A3F6B">
        <w:rPr>
          <w:rFonts w:ascii="Calibri" w:eastAsia="Times New Roman" w:hAnsi="Calibri" w:cs="Times New Roman"/>
          <w:i/>
          <w:iCs/>
          <w:color w:val="000000"/>
          <w:sz w:val="23"/>
          <w:szCs w:val="23"/>
          <w:lang w:val="en-US" w:eastAsia="es-MX"/>
        </w:rPr>
        <w:t> </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i/>
          <w:iCs/>
          <w:color w:val="000000"/>
          <w:sz w:val="23"/>
          <w:szCs w:val="23"/>
          <w:lang w:val="en-US" w:eastAsia="es-MX"/>
        </w:rPr>
        <w:t xml:space="preserve">June from Michigan with property in </w:t>
      </w:r>
      <w:proofErr w:type="spellStart"/>
      <w:r w:rsidRPr="005A3F6B">
        <w:rPr>
          <w:rFonts w:ascii="Calibri" w:eastAsia="Times New Roman" w:hAnsi="Calibri" w:cs="Times New Roman"/>
          <w:i/>
          <w:iCs/>
          <w:color w:val="000000"/>
          <w:sz w:val="23"/>
          <w:szCs w:val="23"/>
          <w:lang w:val="en-US" w:eastAsia="es-MX"/>
        </w:rPr>
        <w:t>Ixtapa</w:t>
      </w:r>
      <w:proofErr w:type="spellEnd"/>
      <w:r w:rsidRPr="005A3F6B">
        <w:rPr>
          <w:rFonts w:ascii="Calibri" w:eastAsia="Times New Roman" w:hAnsi="Calibri" w:cs="Times New Roman"/>
          <w:i/>
          <w:iCs/>
          <w:color w:val="000000"/>
          <w:sz w:val="23"/>
          <w:szCs w:val="23"/>
          <w:lang w:val="en-US" w:eastAsia="es-MX"/>
        </w:rPr>
        <w:t>.</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color w:val="000000"/>
          <w:sz w:val="23"/>
          <w:szCs w:val="23"/>
          <w:lang w:val="en-US" w:eastAsia="es-MX"/>
        </w:rPr>
        <w:t>Yes, the </w:t>
      </w:r>
      <w:proofErr w:type="spellStart"/>
      <w:r w:rsidRPr="005A3F6B">
        <w:rPr>
          <w:rFonts w:ascii="Calibri" w:eastAsia="Times New Roman" w:hAnsi="Calibri" w:cs="Times New Roman"/>
          <w:i/>
          <w:iCs/>
          <w:color w:val="000000"/>
          <w:sz w:val="23"/>
          <w:szCs w:val="23"/>
          <w:lang w:val="en-US" w:eastAsia="es-MX"/>
        </w:rPr>
        <w:t>Fideicomiso</w:t>
      </w:r>
      <w:proofErr w:type="spellEnd"/>
      <w:r w:rsidRPr="005A3F6B">
        <w:rPr>
          <w:rFonts w:ascii="Calibri" w:eastAsia="Times New Roman" w:hAnsi="Calibri" w:cs="Times New Roman"/>
          <w:color w:val="000000"/>
          <w:sz w:val="23"/>
          <w:szCs w:val="23"/>
          <w:lang w:val="en-US" w:eastAsia="es-MX"/>
        </w:rPr>
        <w:t> to hold property in the restricted zone of Mexico is both a contract with the Mexican bank to hold your title as trustee, and also is the deed to your rights in the property.</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color w:val="000000"/>
          <w:sz w:val="23"/>
          <w:szCs w:val="23"/>
          <w:lang w:val="en-US" w:eastAsia="es-MX"/>
        </w:rPr>
        <w:t> </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b/>
          <w:bCs/>
          <w:i/>
          <w:iCs/>
          <w:color w:val="000000"/>
          <w:sz w:val="23"/>
          <w:szCs w:val="23"/>
          <w:lang w:val="en-US" w:eastAsia="es-MX"/>
        </w:rPr>
        <w:t>WE HAVE HEARD THAT OUR PROPERTY CAN BE SEIZED BY THE GOVERNMENT IF TAXES ARE NOT PAID MONTHLY.   IS THIS TRUE?</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i/>
          <w:iCs/>
          <w:color w:val="000000"/>
          <w:sz w:val="23"/>
          <w:szCs w:val="23"/>
          <w:lang w:val="en-US" w:eastAsia="es-MX"/>
        </w:rPr>
        <w:t xml:space="preserve"> John from Puerto </w:t>
      </w:r>
      <w:proofErr w:type="spellStart"/>
      <w:r w:rsidRPr="005A3F6B">
        <w:rPr>
          <w:rFonts w:ascii="Calibri" w:eastAsia="Times New Roman" w:hAnsi="Calibri" w:cs="Times New Roman"/>
          <w:i/>
          <w:iCs/>
          <w:color w:val="000000"/>
          <w:sz w:val="23"/>
          <w:szCs w:val="23"/>
          <w:lang w:val="en-US" w:eastAsia="es-MX"/>
        </w:rPr>
        <w:t>Penasco</w:t>
      </w:r>
      <w:proofErr w:type="spellEnd"/>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color w:val="000000"/>
          <w:sz w:val="23"/>
          <w:szCs w:val="23"/>
          <w:lang w:val="en-US" w:eastAsia="es-MX"/>
        </w:rPr>
        <w:t xml:space="preserve">Yes.   Definitely failure to pay taxes on income is a violation of the Mexican law and property can be attached and sold as payment for past due taxes after a procedure similar to those used by the US and Canada tax authorities.  To date the Mexican tax authorities have not </w:t>
      </w:r>
      <w:r w:rsidRPr="005A3F6B">
        <w:rPr>
          <w:rFonts w:ascii="Calibri" w:eastAsia="Times New Roman" w:hAnsi="Calibri" w:cs="Times New Roman"/>
          <w:color w:val="000000"/>
          <w:sz w:val="23"/>
          <w:szCs w:val="23"/>
          <w:lang w:val="en-US" w:eastAsia="es-MX"/>
        </w:rPr>
        <w:lastRenderedPageBreak/>
        <w:t>aggressively pursued violators, but this is changing as they have access to internet and rental promotion programs.</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color w:val="000000"/>
          <w:sz w:val="23"/>
          <w:szCs w:val="23"/>
          <w:lang w:val="en-US" w:eastAsia="es-MX"/>
        </w:rPr>
        <w:t> </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b/>
          <w:bCs/>
          <w:color w:val="000000"/>
          <w:sz w:val="23"/>
          <w:szCs w:val="23"/>
          <w:lang w:val="en-US" w:eastAsia="es-MX"/>
        </w:rPr>
        <w:t>PAYING TAX ON YOUR RENTAL INCOME FROM MEXICAN PROPERTIES IS A MUST, WHETHER YOU LIVE IN MEXICO OR NOT.  GET LEGAL and AVOID THE CONSEQUENCES OF TAX EVASION!</w:t>
      </w:r>
    </w:p>
    <w:p w:rsidR="005A3F6B" w:rsidRPr="005A3F6B" w:rsidRDefault="005A3F6B" w:rsidP="005A3F6B">
      <w:pPr>
        <w:shd w:val="clear" w:color="auto" w:fill="FFFFFF"/>
        <w:spacing w:after="0" w:line="320" w:lineRule="atLeast"/>
        <w:rPr>
          <w:rFonts w:ascii="Calibri" w:eastAsia="Times New Roman" w:hAnsi="Calibri" w:cs="Times New Roman"/>
          <w:color w:val="000000"/>
          <w:sz w:val="23"/>
          <w:szCs w:val="23"/>
          <w:lang w:val="en-US" w:eastAsia="es-MX"/>
        </w:rPr>
      </w:pPr>
      <w:r w:rsidRPr="005A3F6B">
        <w:rPr>
          <w:rFonts w:ascii="Calibri" w:eastAsia="Times New Roman" w:hAnsi="Calibri" w:cs="Times New Roman"/>
          <w:color w:val="000000"/>
          <w:sz w:val="23"/>
          <w:szCs w:val="23"/>
          <w:lang w:val="en-US" w:eastAsia="es-MX"/>
        </w:rPr>
        <w:t> </w:t>
      </w:r>
    </w:p>
    <w:p w:rsidR="005A3F6B" w:rsidRPr="005A3F6B" w:rsidRDefault="005A3F6B" w:rsidP="005A3F6B">
      <w:pPr>
        <w:shd w:val="clear" w:color="auto" w:fill="FFFFFF"/>
        <w:spacing w:after="0" w:line="320" w:lineRule="atLeast"/>
        <w:jc w:val="center"/>
        <w:rPr>
          <w:rFonts w:ascii="Calibri" w:eastAsia="Times New Roman" w:hAnsi="Calibri" w:cs="Times New Roman"/>
          <w:color w:val="444444"/>
          <w:sz w:val="23"/>
          <w:szCs w:val="23"/>
          <w:lang w:val="en-US" w:eastAsia="es-MX"/>
        </w:rPr>
      </w:pPr>
      <w:r w:rsidRPr="005A3F6B">
        <w:rPr>
          <w:rFonts w:ascii="Arial" w:eastAsia="Times New Roman" w:hAnsi="Arial" w:cs="Arial"/>
          <w:b/>
          <w:bCs/>
          <w:color w:val="444444"/>
          <w:sz w:val="36"/>
          <w:szCs w:val="36"/>
          <w:lang w:val="en-US" w:eastAsia="es-MX"/>
        </w:rPr>
        <w:br/>
      </w:r>
      <w:proofErr w:type="gramStart"/>
      <w:r w:rsidRPr="005A3F6B">
        <w:rPr>
          <w:rFonts w:ascii="Arial" w:eastAsia="Times New Roman" w:hAnsi="Arial" w:cs="Arial"/>
          <w:b/>
          <w:bCs/>
          <w:color w:val="444444"/>
          <w:sz w:val="36"/>
          <w:szCs w:val="36"/>
          <w:lang w:val="en-US" w:eastAsia="es-MX"/>
        </w:rPr>
        <w:t>the</w:t>
      </w:r>
      <w:proofErr w:type="gramEnd"/>
      <w:r w:rsidRPr="005A3F6B">
        <w:rPr>
          <w:rFonts w:ascii="Arial" w:eastAsia="Times New Roman" w:hAnsi="Arial" w:cs="Arial"/>
          <w:b/>
          <w:bCs/>
          <w:color w:val="444444"/>
          <w:sz w:val="36"/>
          <w:szCs w:val="36"/>
          <w:lang w:val="en-US" w:eastAsia="es-MX"/>
        </w:rPr>
        <w:t xml:space="preserve"> settlement company®</w:t>
      </w:r>
    </w:p>
    <w:p w:rsidR="005A3F6B" w:rsidRPr="005A3F6B" w:rsidRDefault="005A3F6B" w:rsidP="005A3F6B">
      <w:pPr>
        <w:shd w:val="clear" w:color="auto" w:fill="FFFFFF"/>
        <w:spacing w:after="0" w:line="320" w:lineRule="atLeast"/>
        <w:jc w:val="center"/>
        <w:rPr>
          <w:rFonts w:ascii="Calibri" w:eastAsia="Times New Roman" w:hAnsi="Calibri" w:cs="Times New Roman"/>
          <w:color w:val="444444"/>
          <w:sz w:val="23"/>
          <w:szCs w:val="23"/>
          <w:lang w:val="en-US" w:eastAsia="es-MX"/>
        </w:rPr>
      </w:pPr>
      <w:hyperlink r:id="rId4" w:tgtFrame="" w:history="1">
        <w:r w:rsidRPr="005A3F6B">
          <w:rPr>
            <w:rFonts w:ascii="Calibri" w:eastAsia="Times New Roman" w:hAnsi="Calibri" w:cs="Times New Roman"/>
            <w:b/>
            <w:bCs/>
            <w:color w:val="0068CF"/>
            <w:sz w:val="23"/>
            <w:szCs w:val="23"/>
            <w:u w:val="single"/>
            <w:lang w:val="en-US" w:eastAsia="es-MX"/>
          </w:rPr>
          <w:t>www.settlement-co.com</w:t>
        </w:r>
      </w:hyperlink>
      <w:r w:rsidRPr="005A3F6B">
        <w:rPr>
          <w:rFonts w:ascii="Calibri" w:eastAsia="Times New Roman" w:hAnsi="Calibri" w:cs="Times New Roman"/>
          <w:b/>
          <w:bCs/>
          <w:color w:val="444444"/>
          <w:sz w:val="23"/>
          <w:szCs w:val="23"/>
          <w:lang w:val="en-US" w:eastAsia="es-MX"/>
        </w:rPr>
        <w:t> </w:t>
      </w:r>
    </w:p>
    <w:p w:rsidR="005A3F6B" w:rsidRPr="005A3F6B" w:rsidRDefault="005A3F6B" w:rsidP="005A3F6B">
      <w:pPr>
        <w:shd w:val="clear" w:color="auto" w:fill="FFFFFF"/>
        <w:spacing w:after="0" w:line="320" w:lineRule="atLeast"/>
        <w:rPr>
          <w:rFonts w:ascii="Calibri" w:eastAsia="Times New Roman" w:hAnsi="Calibri" w:cs="Times New Roman"/>
          <w:color w:val="444444"/>
          <w:sz w:val="23"/>
          <w:szCs w:val="23"/>
          <w:lang w:val="en-US" w:eastAsia="es-MX"/>
        </w:rPr>
      </w:pPr>
      <w:r w:rsidRPr="005A3F6B">
        <w:rPr>
          <w:rFonts w:ascii="Calibri" w:eastAsia="Times New Roman" w:hAnsi="Calibri" w:cs="Times New Roman"/>
          <w:color w:val="444444"/>
          <w:sz w:val="23"/>
          <w:szCs w:val="23"/>
          <w:lang w:val="en-US" w:eastAsia="es-MX"/>
        </w:rPr>
        <w:t>Rentaltaxmexico@settlement-co.com</w:t>
      </w:r>
    </w:p>
    <w:p w:rsidR="005A3F6B" w:rsidRPr="005A3F6B" w:rsidRDefault="005A3F6B" w:rsidP="005A3F6B">
      <w:pPr>
        <w:shd w:val="clear" w:color="auto" w:fill="FFFFFF"/>
        <w:spacing w:after="0" w:line="320" w:lineRule="atLeast"/>
        <w:rPr>
          <w:rFonts w:ascii="Calibri" w:eastAsia="Times New Roman" w:hAnsi="Calibri" w:cs="Times New Roman"/>
          <w:color w:val="444444"/>
          <w:sz w:val="23"/>
          <w:szCs w:val="23"/>
          <w:lang w:val="en-US" w:eastAsia="es-MX"/>
        </w:rPr>
      </w:pPr>
      <w:r w:rsidRPr="005A3F6B">
        <w:rPr>
          <w:rFonts w:ascii="Calibri" w:eastAsia="Times New Roman" w:hAnsi="Calibri" w:cs="Times New Roman"/>
          <w:color w:val="444444"/>
          <w:sz w:val="23"/>
          <w:szCs w:val="23"/>
          <w:lang w:val="en-US" w:eastAsia="es-MX"/>
        </w:rPr>
        <w:t>THE SETTLEMENT COMPANY®</w:t>
      </w:r>
    </w:p>
    <w:p w:rsidR="005A3F6B" w:rsidRPr="005A3F6B" w:rsidRDefault="005A3F6B" w:rsidP="005A3F6B">
      <w:pPr>
        <w:shd w:val="clear" w:color="auto" w:fill="FFFFFF"/>
        <w:spacing w:after="0" w:line="320" w:lineRule="atLeast"/>
        <w:rPr>
          <w:rFonts w:ascii="Calibri" w:eastAsia="Times New Roman" w:hAnsi="Calibri" w:cs="Times New Roman"/>
          <w:color w:val="444444"/>
          <w:sz w:val="23"/>
          <w:szCs w:val="23"/>
          <w:lang w:val="en-US" w:eastAsia="es-MX"/>
        </w:rPr>
      </w:pPr>
      <w:hyperlink r:id="rId5" w:tgtFrame="" w:history="1">
        <w:r w:rsidRPr="005A3F6B">
          <w:rPr>
            <w:rFonts w:ascii="Calibri" w:eastAsia="Times New Roman" w:hAnsi="Calibri" w:cs="Times New Roman"/>
            <w:color w:val="0068CF"/>
            <w:sz w:val="23"/>
            <w:szCs w:val="23"/>
            <w:u w:val="single"/>
            <w:lang w:val="en-US" w:eastAsia="es-MX"/>
          </w:rPr>
          <w:t>www.settlement-co.com</w:t>
        </w:r>
      </w:hyperlink>
    </w:p>
    <w:p w:rsidR="001B5634" w:rsidRPr="005A3F6B" w:rsidRDefault="001B5634">
      <w:pPr>
        <w:rPr>
          <w:lang w:val="en-US"/>
        </w:rPr>
      </w:pPr>
      <w:bookmarkStart w:id="0" w:name="_GoBack"/>
      <w:bookmarkEnd w:id="0"/>
    </w:p>
    <w:sectPr w:rsidR="001B5634" w:rsidRPr="005A3F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6B"/>
    <w:rsid w:val="001B5634"/>
    <w:rsid w:val="005A3F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D56D8-AC06-4F27-8E8B-1C983995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A3F6B"/>
  </w:style>
  <w:style w:type="character" w:styleId="Hipervnculo">
    <w:name w:val="Hyperlink"/>
    <w:basedOn w:val="Fuentedeprrafopredeter"/>
    <w:uiPriority w:val="99"/>
    <w:semiHidden/>
    <w:unhideWhenUsed/>
    <w:rsid w:val="005A3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0687">
      <w:bodyDiv w:val="1"/>
      <w:marLeft w:val="0"/>
      <w:marRight w:val="0"/>
      <w:marTop w:val="0"/>
      <w:marBottom w:val="0"/>
      <w:divBdr>
        <w:top w:val="none" w:sz="0" w:space="0" w:color="auto"/>
        <w:left w:val="none" w:sz="0" w:space="0" w:color="auto"/>
        <w:bottom w:val="none" w:sz="0" w:space="0" w:color="auto"/>
        <w:right w:val="none" w:sz="0" w:space="0" w:color="auto"/>
      </w:divBdr>
      <w:divsChild>
        <w:div w:id="229655959">
          <w:marLeft w:val="0"/>
          <w:marRight w:val="0"/>
          <w:marTop w:val="0"/>
          <w:marBottom w:val="0"/>
          <w:divBdr>
            <w:top w:val="none" w:sz="0" w:space="0" w:color="auto"/>
            <w:left w:val="none" w:sz="0" w:space="0" w:color="auto"/>
            <w:bottom w:val="none" w:sz="0" w:space="0" w:color="auto"/>
            <w:right w:val="none" w:sz="0" w:space="0" w:color="auto"/>
          </w:divBdr>
        </w:div>
        <w:div w:id="1147865397">
          <w:marLeft w:val="0"/>
          <w:marRight w:val="0"/>
          <w:marTop w:val="0"/>
          <w:marBottom w:val="0"/>
          <w:divBdr>
            <w:top w:val="none" w:sz="0" w:space="0" w:color="auto"/>
            <w:left w:val="none" w:sz="0" w:space="0" w:color="auto"/>
            <w:bottom w:val="none" w:sz="0" w:space="0" w:color="auto"/>
            <w:right w:val="none" w:sz="0" w:space="0" w:color="auto"/>
          </w:divBdr>
        </w:div>
        <w:div w:id="1192449186">
          <w:marLeft w:val="0"/>
          <w:marRight w:val="0"/>
          <w:marTop w:val="0"/>
          <w:marBottom w:val="0"/>
          <w:divBdr>
            <w:top w:val="none" w:sz="0" w:space="0" w:color="auto"/>
            <w:left w:val="none" w:sz="0" w:space="0" w:color="auto"/>
            <w:bottom w:val="none" w:sz="0" w:space="0" w:color="auto"/>
            <w:right w:val="none" w:sz="0" w:space="0" w:color="auto"/>
          </w:divBdr>
        </w:div>
        <w:div w:id="2043705282">
          <w:marLeft w:val="0"/>
          <w:marRight w:val="0"/>
          <w:marTop w:val="0"/>
          <w:marBottom w:val="0"/>
          <w:divBdr>
            <w:top w:val="none" w:sz="0" w:space="0" w:color="auto"/>
            <w:left w:val="none" w:sz="0" w:space="0" w:color="auto"/>
            <w:bottom w:val="none" w:sz="0" w:space="0" w:color="auto"/>
            <w:right w:val="none" w:sz="0" w:space="0" w:color="auto"/>
          </w:divBdr>
        </w:div>
      </w:divsChild>
    </w:div>
    <w:div w:id="808402200">
      <w:bodyDiv w:val="1"/>
      <w:marLeft w:val="0"/>
      <w:marRight w:val="0"/>
      <w:marTop w:val="0"/>
      <w:marBottom w:val="0"/>
      <w:divBdr>
        <w:top w:val="none" w:sz="0" w:space="0" w:color="auto"/>
        <w:left w:val="none" w:sz="0" w:space="0" w:color="auto"/>
        <w:bottom w:val="none" w:sz="0" w:space="0" w:color="auto"/>
        <w:right w:val="none" w:sz="0" w:space="0" w:color="auto"/>
      </w:divBdr>
      <w:divsChild>
        <w:div w:id="714081247">
          <w:marLeft w:val="0"/>
          <w:marRight w:val="0"/>
          <w:marTop w:val="0"/>
          <w:marBottom w:val="0"/>
          <w:divBdr>
            <w:top w:val="none" w:sz="0" w:space="0" w:color="auto"/>
            <w:left w:val="none" w:sz="0" w:space="0" w:color="auto"/>
            <w:bottom w:val="none" w:sz="0" w:space="0" w:color="auto"/>
            <w:right w:val="none" w:sz="0" w:space="0" w:color="auto"/>
          </w:divBdr>
        </w:div>
        <w:div w:id="2046712774">
          <w:marLeft w:val="0"/>
          <w:marRight w:val="0"/>
          <w:marTop w:val="0"/>
          <w:marBottom w:val="0"/>
          <w:divBdr>
            <w:top w:val="none" w:sz="0" w:space="0" w:color="auto"/>
            <w:left w:val="none" w:sz="0" w:space="0" w:color="auto"/>
            <w:bottom w:val="none" w:sz="0" w:space="0" w:color="auto"/>
            <w:right w:val="none" w:sz="0" w:space="0" w:color="auto"/>
          </w:divBdr>
        </w:div>
        <w:div w:id="1554539672">
          <w:marLeft w:val="0"/>
          <w:marRight w:val="0"/>
          <w:marTop w:val="0"/>
          <w:marBottom w:val="0"/>
          <w:divBdr>
            <w:top w:val="none" w:sz="0" w:space="0" w:color="auto"/>
            <w:left w:val="none" w:sz="0" w:space="0" w:color="auto"/>
            <w:bottom w:val="none" w:sz="0" w:space="0" w:color="auto"/>
            <w:right w:val="none" w:sz="0" w:space="0" w:color="auto"/>
          </w:divBdr>
        </w:div>
        <w:div w:id="1363702840">
          <w:marLeft w:val="0"/>
          <w:marRight w:val="0"/>
          <w:marTop w:val="0"/>
          <w:marBottom w:val="0"/>
          <w:divBdr>
            <w:top w:val="none" w:sz="0" w:space="0" w:color="auto"/>
            <w:left w:val="none" w:sz="0" w:space="0" w:color="auto"/>
            <w:bottom w:val="none" w:sz="0" w:space="0" w:color="auto"/>
            <w:right w:val="none" w:sz="0" w:space="0" w:color="auto"/>
          </w:divBdr>
        </w:div>
        <w:div w:id="963848388">
          <w:marLeft w:val="0"/>
          <w:marRight w:val="0"/>
          <w:marTop w:val="0"/>
          <w:marBottom w:val="0"/>
          <w:divBdr>
            <w:top w:val="none" w:sz="0" w:space="0" w:color="auto"/>
            <w:left w:val="none" w:sz="0" w:space="0" w:color="auto"/>
            <w:bottom w:val="none" w:sz="0" w:space="0" w:color="auto"/>
            <w:right w:val="none" w:sz="0" w:space="0" w:color="auto"/>
          </w:divBdr>
        </w:div>
        <w:div w:id="2083333915">
          <w:marLeft w:val="0"/>
          <w:marRight w:val="0"/>
          <w:marTop w:val="0"/>
          <w:marBottom w:val="0"/>
          <w:divBdr>
            <w:top w:val="none" w:sz="0" w:space="0" w:color="auto"/>
            <w:left w:val="none" w:sz="0" w:space="0" w:color="auto"/>
            <w:bottom w:val="none" w:sz="0" w:space="0" w:color="auto"/>
            <w:right w:val="none" w:sz="0" w:space="0" w:color="auto"/>
          </w:divBdr>
        </w:div>
        <w:div w:id="1328485194">
          <w:marLeft w:val="0"/>
          <w:marRight w:val="0"/>
          <w:marTop w:val="0"/>
          <w:marBottom w:val="0"/>
          <w:divBdr>
            <w:top w:val="none" w:sz="0" w:space="0" w:color="auto"/>
            <w:left w:val="none" w:sz="0" w:space="0" w:color="auto"/>
            <w:bottom w:val="none" w:sz="0" w:space="0" w:color="auto"/>
            <w:right w:val="none" w:sz="0" w:space="0" w:color="auto"/>
          </w:divBdr>
        </w:div>
        <w:div w:id="130557432">
          <w:marLeft w:val="0"/>
          <w:marRight w:val="0"/>
          <w:marTop w:val="0"/>
          <w:marBottom w:val="0"/>
          <w:divBdr>
            <w:top w:val="none" w:sz="0" w:space="0" w:color="auto"/>
            <w:left w:val="none" w:sz="0" w:space="0" w:color="auto"/>
            <w:bottom w:val="none" w:sz="0" w:space="0" w:color="auto"/>
            <w:right w:val="none" w:sz="0" w:space="0" w:color="auto"/>
          </w:divBdr>
        </w:div>
        <w:div w:id="993030307">
          <w:marLeft w:val="0"/>
          <w:marRight w:val="0"/>
          <w:marTop w:val="0"/>
          <w:marBottom w:val="0"/>
          <w:divBdr>
            <w:top w:val="none" w:sz="0" w:space="0" w:color="auto"/>
            <w:left w:val="none" w:sz="0" w:space="0" w:color="auto"/>
            <w:bottom w:val="none" w:sz="0" w:space="0" w:color="auto"/>
            <w:right w:val="none" w:sz="0" w:space="0" w:color="auto"/>
          </w:divBdr>
        </w:div>
        <w:div w:id="1401976739">
          <w:marLeft w:val="0"/>
          <w:marRight w:val="0"/>
          <w:marTop w:val="0"/>
          <w:marBottom w:val="0"/>
          <w:divBdr>
            <w:top w:val="none" w:sz="0" w:space="0" w:color="auto"/>
            <w:left w:val="none" w:sz="0" w:space="0" w:color="auto"/>
            <w:bottom w:val="none" w:sz="0" w:space="0" w:color="auto"/>
            <w:right w:val="none" w:sz="0" w:space="0" w:color="auto"/>
          </w:divBdr>
        </w:div>
        <w:div w:id="1360738499">
          <w:marLeft w:val="0"/>
          <w:marRight w:val="0"/>
          <w:marTop w:val="0"/>
          <w:marBottom w:val="0"/>
          <w:divBdr>
            <w:top w:val="none" w:sz="0" w:space="0" w:color="auto"/>
            <w:left w:val="none" w:sz="0" w:space="0" w:color="auto"/>
            <w:bottom w:val="none" w:sz="0" w:space="0" w:color="auto"/>
            <w:right w:val="none" w:sz="0" w:space="0" w:color="auto"/>
          </w:divBdr>
        </w:div>
        <w:div w:id="978803824">
          <w:marLeft w:val="0"/>
          <w:marRight w:val="0"/>
          <w:marTop w:val="0"/>
          <w:marBottom w:val="0"/>
          <w:divBdr>
            <w:top w:val="none" w:sz="0" w:space="0" w:color="auto"/>
            <w:left w:val="none" w:sz="0" w:space="0" w:color="auto"/>
            <w:bottom w:val="none" w:sz="0" w:space="0" w:color="auto"/>
            <w:right w:val="none" w:sz="0" w:space="0" w:color="auto"/>
          </w:divBdr>
        </w:div>
        <w:div w:id="1711876594">
          <w:marLeft w:val="0"/>
          <w:marRight w:val="0"/>
          <w:marTop w:val="0"/>
          <w:marBottom w:val="0"/>
          <w:divBdr>
            <w:top w:val="none" w:sz="0" w:space="0" w:color="auto"/>
            <w:left w:val="none" w:sz="0" w:space="0" w:color="auto"/>
            <w:bottom w:val="none" w:sz="0" w:space="0" w:color="auto"/>
            <w:right w:val="none" w:sz="0" w:space="0" w:color="auto"/>
          </w:divBdr>
        </w:div>
        <w:div w:id="962536271">
          <w:marLeft w:val="0"/>
          <w:marRight w:val="0"/>
          <w:marTop w:val="0"/>
          <w:marBottom w:val="0"/>
          <w:divBdr>
            <w:top w:val="none" w:sz="0" w:space="0" w:color="auto"/>
            <w:left w:val="none" w:sz="0" w:space="0" w:color="auto"/>
            <w:bottom w:val="none" w:sz="0" w:space="0" w:color="auto"/>
            <w:right w:val="none" w:sz="0" w:space="0" w:color="auto"/>
          </w:divBdr>
        </w:div>
        <w:div w:id="756901703">
          <w:marLeft w:val="0"/>
          <w:marRight w:val="0"/>
          <w:marTop w:val="0"/>
          <w:marBottom w:val="0"/>
          <w:divBdr>
            <w:top w:val="none" w:sz="0" w:space="0" w:color="auto"/>
            <w:left w:val="none" w:sz="0" w:space="0" w:color="auto"/>
            <w:bottom w:val="none" w:sz="0" w:space="0" w:color="auto"/>
            <w:right w:val="none" w:sz="0" w:space="0" w:color="auto"/>
          </w:divBdr>
        </w:div>
        <w:div w:id="605619940">
          <w:marLeft w:val="0"/>
          <w:marRight w:val="0"/>
          <w:marTop w:val="0"/>
          <w:marBottom w:val="0"/>
          <w:divBdr>
            <w:top w:val="none" w:sz="0" w:space="0" w:color="auto"/>
            <w:left w:val="none" w:sz="0" w:space="0" w:color="auto"/>
            <w:bottom w:val="none" w:sz="0" w:space="0" w:color="auto"/>
            <w:right w:val="none" w:sz="0" w:space="0" w:color="auto"/>
          </w:divBdr>
        </w:div>
        <w:div w:id="1662927163">
          <w:marLeft w:val="0"/>
          <w:marRight w:val="0"/>
          <w:marTop w:val="0"/>
          <w:marBottom w:val="0"/>
          <w:divBdr>
            <w:top w:val="none" w:sz="0" w:space="0" w:color="auto"/>
            <w:left w:val="none" w:sz="0" w:space="0" w:color="auto"/>
            <w:bottom w:val="none" w:sz="0" w:space="0" w:color="auto"/>
            <w:right w:val="none" w:sz="0" w:space="0" w:color="auto"/>
          </w:divBdr>
        </w:div>
        <w:div w:id="2125071298">
          <w:marLeft w:val="0"/>
          <w:marRight w:val="0"/>
          <w:marTop w:val="0"/>
          <w:marBottom w:val="0"/>
          <w:divBdr>
            <w:top w:val="none" w:sz="0" w:space="0" w:color="auto"/>
            <w:left w:val="none" w:sz="0" w:space="0" w:color="auto"/>
            <w:bottom w:val="none" w:sz="0" w:space="0" w:color="auto"/>
            <w:right w:val="none" w:sz="0" w:space="0" w:color="auto"/>
          </w:divBdr>
        </w:div>
        <w:div w:id="848133086">
          <w:marLeft w:val="0"/>
          <w:marRight w:val="0"/>
          <w:marTop w:val="0"/>
          <w:marBottom w:val="0"/>
          <w:divBdr>
            <w:top w:val="none" w:sz="0" w:space="0" w:color="auto"/>
            <w:left w:val="none" w:sz="0" w:space="0" w:color="auto"/>
            <w:bottom w:val="none" w:sz="0" w:space="0" w:color="auto"/>
            <w:right w:val="none" w:sz="0" w:space="0" w:color="auto"/>
          </w:divBdr>
        </w:div>
        <w:div w:id="839808246">
          <w:marLeft w:val="0"/>
          <w:marRight w:val="0"/>
          <w:marTop w:val="0"/>
          <w:marBottom w:val="0"/>
          <w:divBdr>
            <w:top w:val="none" w:sz="0" w:space="0" w:color="auto"/>
            <w:left w:val="none" w:sz="0" w:space="0" w:color="auto"/>
            <w:bottom w:val="none" w:sz="0" w:space="0" w:color="auto"/>
            <w:right w:val="none" w:sz="0" w:space="0" w:color="auto"/>
          </w:divBdr>
        </w:div>
        <w:div w:id="864562425">
          <w:marLeft w:val="0"/>
          <w:marRight w:val="0"/>
          <w:marTop w:val="0"/>
          <w:marBottom w:val="0"/>
          <w:divBdr>
            <w:top w:val="none" w:sz="0" w:space="0" w:color="auto"/>
            <w:left w:val="none" w:sz="0" w:space="0" w:color="auto"/>
            <w:bottom w:val="none" w:sz="0" w:space="0" w:color="auto"/>
            <w:right w:val="none" w:sz="0" w:space="0" w:color="auto"/>
          </w:divBdr>
        </w:div>
        <w:div w:id="1837111999">
          <w:marLeft w:val="0"/>
          <w:marRight w:val="0"/>
          <w:marTop w:val="0"/>
          <w:marBottom w:val="0"/>
          <w:divBdr>
            <w:top w:val="none" w:sz="0" w:space="0" w:color="auto"/>
            <w:left w:val="none" w:sz="0" w:space="0" w:color="auto"/>
            <w:bottom w:val="none" w:sz="0" w:space="0" w:color="auto"/>
            <w:right w:val="none" w:sz="0" w:space="0" w:color="auto"/>
          </w:divBdr>
        </w:div>
        <w:div w:id="76658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ttlement-co.com/" TargetMode="External"/><Relationship Id="rId4" Type="http://schemas.openxmlformats.org/officeDocument/2006/relationships/hyperlink" Target="http://www.settlement-c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Carinegeb</dc:creator>
  <cp:keywords/>
  <dc:description/>
  <cp:lastModifiedBy>Carinegeb</cp:lastModifiedBy>
  <cp:revision>1</cp:revision>
  <dcterms:created xsi:type="dcterms:W3CDTF">2016-06-14T18:49:00Z</dcterms:created>
  <dcterms:modified xsi:type="dcterms:W3CDTF">2016-06-14T18:50:00Z</dcterms:modified>
</cp:coreProperties>
</file>